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C969" w14:textId="77777777" w:rsidR="00D86099" w:rsidRDefault="00D86099" w:rsidP="00D86099">
      <w:pPr>
        <w:rPr>
          <w:rFonts w:ascii="黑体" w:eastAsia="黑体" w:hAnsi="黑体" w:cs="黑体"/>
          <w:sz w:val="32"/>
          <w:szCs w:val="32"/>
        </w:rPr>
      </w:pPr>
      <w:r>
        <w:rPr>
          <w:rFonts w:ascii="黑体" w:eastAsia="黑体" w:hAnsi="黑体" w:cs="黑体" w:hint="eastAsia"/>
          <w:sz w:val="32"/>
          <w:szCs w:val="32"/>
        </w:rPr>
        <w:t>附件3</w:t>
      </w:r>
      <w:bookmarkStart w:id="0" w:name="_GoBack"/>
      <w:bookmarkEnd w:id="0"/>
    </w:p>
    <w:p w14:paraId="47879703" w14:textId="77777777" w:rsidR="00D86099" w:rsidRDefault="00D86099" w:rsidP="00D86099">
      <w:pPr>
        <w:rPr>
          <w:rFonts w:ascii="黑体" w:eastAsia="黑体" w:hAnsi="黑体" w:cs="黑体" w:hint="eastAsia"/>
          <w:sz w:val="32"/>
          <w:szCs w:val="32"/>
        </w:rPr>
      </w:pPr>
    </w:p>
    <w:p w14:paraId="37B92E13" w14:textId="77777777" w:rsidR="00D86099" w:rsidRDefault="00D86099" w:rsidP="00D86099">
      <w:pPr>
        <w:jc w:val="center"/>
        <w:rPr>
          <w:rFonts w:ascii="宋体" w:hAnsi="宋体" w:cs="宋体" w:hint="eastAsia"/>
          <w:b/>
          <w:bCs/>
          <w:sz w:val="44"/>
          <w:szCs w:val="44"/>
        </w:rPr>
      </w:pPr>
      <w:r>
        <w:rPr>
          <w:rFonts w:ascii="宋体" w:hAnsi="宋体" w:cs="宋体" w:hint="eastAsia"/>
          <w:b/>
          <w:bCs/>
          <w:sz w:val="44"/>
          <w:szCs w:val="44"/>
        </w:rPr>
        <w:t>《大连商品交易所套期保值管理办法》</w:t>
      </w:r>
    </w:p>
    <w:p w14:paraId="56295C87" w14:textId="77777777" w:rsidR="00D86099" w:rsidRDefault="00D86099" w:rsidP="00D86099">
      <w:pPr>
        <w:jc w:val="center"/>
        <w:rPr>
          <w:rFonts w:ascii="宋体" w:hAnsi="宋体" w:cs="宋体" w:hint="eastAsia"/>
          <w:b/>
          <w:bCs/>
          <w:sz w:val="44"/>
          <w:szCs w:val="44"/>
        </w:rPr>
      </w:pPr>
      <w:r>
        <w:rPr>
          <w:rFonts w:ascii="宋体" w:hAnsi="宋体" w:cs="宋体" w:hint="eastAsia"/>
          <w:b/>
          <w:bCs/>
          <w:sz w:val="44"/>
          <w:szCs w:val="44"/>
        </w:rPr>
        <w:t>修正案</w:t>
      </w:r>
    </w:p>
    <w:p w14:paraId="0BCF87C7" w14:textId="77777777" w:rsidR="00D86099" w:rsidRDefault="00D86099" w:rsidP="00D86099">
      <w:pPr>
        <w:jc w:val="center"/>
        <w:rPr>
          <w:rFonts w:ascii="宋体" w:hAnsi="宋体" w:cs="宋体" w:hint="eastAsia"/>
          <w:b/>
          <w:bCs/>
          <w:sz w:val="44"/>
          <w:szCs w:val="44"/>
        </w:rPr>
      </w:pPr>
    </w:p>
    <w:p w14:paraId="3398A3E0" w14:textId="77777777" w:rsidR="00D86099" w:rsidRDefault="00D86099" w:rsidP="00D86099">
      <w:pPr>
        <w:numPr>
          <w:ilvl w:val="0"/>
          <w:numId w:val="1"/>
        </w:numPr>
        <w:jc w:val="left"/>
        <w:rPr>
          <w:rFonts w:eastAsia="仿宋_GB2312" w:hint="eastAsia"/>
          <w:sz w:val="32"/>
          <w:szCs w:val="32"/>
        </w:rPr>
      </w:pPr>
      <w:r>
        <w:rPr>
          <w:rFonts w:eastAsia="仿宋_GB2312"/>
          <w:sz w:val="32"/>
          <w:szCs w:val="32"/>
        </w:rPr>
        <w:t>……</w:t>
      </w:r>
    </w:p>
    <w:p w14:paraId="01D3A644" w14:textId="77777777" w:rsidR="00D86099" w:rsidRDefault="00D86099" w:rsidP="00D86099">
      <w:pPr>
        <w:ind w:firstLineChars="200" w:firstLine="640"/>
        <w:jc w:val="left"/>
        <w:rPr>
          <w:rFonts w:eastAsia="仿宋_GB2312"/>
          <w:sz w:val="32"/>
          <w:szCs w:val="32"/>
        </w:rPr>
      </w:pPr>
      <w:r>
        <w:rPr>
          <w:rFonts w:eastAsia="仿宋_GB2312" w:hint="eastAsia"/>
          <w:sz w:val="32"/>
          <w:szCs w:val="32"/>
        </w:rPr>
        <w:t>非期货公司会员和客户一般月份套期保值持仓进入交割月份时，交易所将按其一般月份套期保值持仓数量与该品种交割月份投机持仓限额中的较低标准，转化为交割月份套期保值持仓增加额度，</w:t>
      </w:r>
      <w:r>
        <w:rPr>
          <w:rFonts w:eastAsia="仿宋_GB2312" w:hint="eastAsia"/>
          <w:sz w:val="32"/>
          <w:szCs w:val="32"/>
          <w:shd w:val="clear" w:color="auto" w:fill="D9D9D9"/>
        </w:rPr>
        <w:t>黄大豆</w:t>
      </w:r>
      <w:r>
        <w:rPr>
          <w:rFonts w:eastAsia="仿宋_GB2312"/>
          <w:sz w:val="32"/>
          <w:szCs w:val="32"/>
          <w:shd w:val="clear" w:color="auto" w:fill="D9D9D9"/>
        </w:rPr>
        <w:t>1</w:t>
      </w:r>
      <w:r>
        <w:rPr>
          <w:rFonts w:eastAsia="仿宋_GB2312" w:hint="eastAsia"/>
          <w:sz w:val="32"/>
          <w:szCs w:val="32"/>
          <w:shd w:val="clear" w:color="auto" w:fill="D9D9D9"/>
        </w:rPr>
        <w:t>号、</w:t>
      </w:r>
      <w:r>
        <w:rPr>
          <w:rFonts w:eastAsia="仿宋_GB2312" w:hint="eastAsia"/>
          <w:sz w:val="32"/>
          <w:szCs w:val="32"/>
        </w:rPr>
        <w:t>焦炭、焦煤、纤维板、胶合板、鸡蛋、乙二醇、粳米、苯乙烯、液化石油气品种除外。</w:t>
      </w:r>
    </w:p>
    <w:p w14:paraId="2F9E22AC" w14:textId="77777777" w:rsidR="00D86099" w:rsidRDefault="00D86099" w:rsidP="00D86099">
      <w:pPr>
        <w:ind w:firstLineChars="300" w:firstLine="960"/>
        <w:jc w:val="left"/>
        <w:rPr>
          <w:rFonts w:eastAsia="仿宋_GB2312"/>
          <w:sz w:val="32"/>
          <w:szCs w:val="32"/>
        </w:rPr>
      </w:pPr>
      <w:r>
        <w:rPr>
          <w:rFonts w:eastAsia="仿宋_GB2312"/>
          <w:sz w:val="32"/>
          <w:szCs w:val="32"/>
        </w:rPr>
        <w:t>……</w:t>
      </w:r>
    </w:p>
    <w:p w14:paraId="60A4DB27" w14:textId="77777777" w:rsidR="00D86099" w:rsidRDefault="00D86099" w:rsidP="00D86099">
      <w:pPr>
        <w:jc w:val="left"/>
      </w:pPr>
    </w:p>
    <w:p w14:paraId="2F7860A1" w14:textId="77777777" w:rsidR="00D86099" w:rsidRDefault="00D86099" w:rsidP="00D86099">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注：阴影部分为新增内容，“……”（省略号）含义为该条款未修改的其他内容。</w:t>
      </w:r>
    </w:p>
    <w:p w14:paraId="381FC4D3" w14:textId="77777777" w:rsidR="00D86099" w:rsidRDefault="00D86099" w:rsidP="00D86099">
      <w:pPr>
        <w:jc w:val="left"/>
        <w:rPr>
          <w:rFonts w:hint="eastAsia"/>
        </w:rPr>
      </w:pPr>
    </w:p>
    <w:p w14:paraId="35CE9F4E" w14:textId="77777777" w:rsidR="0020421D" w:rsidRPr="00D86099" w:rsidRDefault="0020421D"/>
    <w:sectPr w:rsidR="0020421D" w:rsidRPr="00D860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4464"/>
    <w:multiLevelType w:val="singleLevel"/>
    <w:tmpl w:val="3D384464"/>
    <w:lvl w:ilvl="0">
      <w:start w:val="13"/>
      <w:numFmt w:val="chineseCounting"/>
      <w:suff w:val="space"/>
      <w:lvlText w:val="第%1条"/>
      <w:lvlJc w:val="left"/>
      <w:pPr>
        <w:ind w:left="0" w:firstLine="0"/>
      </w:pPr>
    </w:lvl>
  </w:abstractNum>
  <w:num w:numId="1">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A9"/>
    <w:rsid w:val="0020421D"/>
    <w:rsid w:val="004643A9"/>
    <w:rsid w:val="00D86099"/>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3814"/>
  <w15:chartTrackingRefBased/>
  <w15:docId w15:val="{9CCF6FBB-BBB2-4EE2-A57D-1F0B7A63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0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958EE-8535-425B-B5A4-66051BB62F7E}"/>
</file>

<file path=customXml/itemProps2.xml><?xml version="1.0" encoding="utf-8"?>
<ds:datastoreItem xmlns:ds="http://schemas.openxmlformats.org/officeDocument/2006/customXml" ds:itemID="{7AA0F91F-B79D-4D80-B672-84591FB067F7}"/>
</file>

<file path=customXml/itemProps3.xml><?xml version="1.0" encoding="utf-8"?>
<ds:datastoreItem xmlns:ds="http://schemas.openxmlformats.org/officeDocument/2006/customXml" ds:itemID="{13EFB2DD-928C-4326-AA15-7BE4CF3D1965}"/>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2020-07-23T09:10:00Z</dcterms:created>
  <dcterms:modified xsi:type="dcterms:W3CDTF">2020-07-23T09:12:00Z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