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spacing w:before="0" w:after="0" w:line="240" w:lineRule="auto"/>
        <w:jc w:val="center"/>
        <w:rPr>
          <w:rFonts w:eastAsia="方正小标宋简体"/>
          <w:b w:val="0"/>
          <w:kern w:val="0"/>
        </w:rPr>
      </w:pPr>
      <w:r>
        <w:rPr>
          <w:rFonts w:eastAsia="方正小标宋简体"/>
          <w:b w:val="0"/>
          <w:kern w:val="0"/>
        </w:rPr>
        <w:t>郑州商品交易所</w:t>
      </w:r>
      <w:r>
        <w:rPr>
          <w:rFonts w:hint="eastAsia" w:eastAsia="方正小标宋简体"/>
          <w:b w:val="0"/>
          <w:kern w:val="0"/>
          <w:lang w:eastAsia="zh-CN"/>
        </w:rPr>
        <w:t>期货结算</w:t>
      </w:r>
      <w:r>
        <w:rPr>
          <w:rFonts w:hint="eastAsia" w:eastAsia="方正小标宋简体"/>
          <w:b w:val="0"/>
          <w:kern w:val="0"/>
        </w:rPr>
        <w:t>管理办法</w:t>
      </w:r>
      <w:r>
        <w:rPr>
          <w:rFonts w:eastAsia="方正小标宋简体"/>
          <w:b w:val="0"/>
          <w:kern w:val="0"/>
        </w:rPr>
        <w:t>修订案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uppressAutoHyphens/>
        <w:bidi w:val="0"/>
        <w:ind w:firstLine="640" w:firstLineChars="200"/>
        <w:jc w:val="left"/>
        <w:rPr>
          <w:rFonts w:ascii="Times New Roman" w:hAnsi="Times New Roman" w:eastAsia="仿宋"/>
          <w:color w:val="auto"/>
          <w:sz w:val="32"/>
          <w:szCs w:val="32"/>
        </w:rPr>
      </w:pPr>
      <w:r>
        <w:rPr>
          <w:rFonts w:hint="eastAsia" w:hAnsi="仿宋" w:eastAsia="仿宋"/>
          <w:color w:val="auto"/>
          <w:sz w:val="32"/>
          <w:szCs w:val="32"/>
          <w:lang w:eastAsia="zh-CN"/>
        </w:rPr>
        <w:t>将</w:t>
      </w:r>
      <w:r>
        <w:rPr>
          <w:rFonts w:hint="eastAsia" w:ascii="Times New Roman" w:hAnsi="仿宋" w:eastAsia="仿宋"/>
          <w:color w:val="auto"/>
          <w:sz w:val="32"/>
          <w:szCs w:val="32"/>
        </w:rPr>
        <w:t>《郑州商品交易所</w:t>
      </w:r>
      <w:r>
        <w:rPr>
          <w:rFonts w:hint="eastAsia" w:ascii="Times New Roman" w:hAnsi="仿宋" w:eastAsia="仿宋"/>
          <w:color w:val="auto"/>
          <w:sz w:val="32"/>
          <w:szCs w:val="32"/>
          <w:lang w:eastAsia="zh-CN"/>
        </w:rPr>
        <w:t>期货结算管理办法</w:t>
      </w:r>
      <w:r>
        <w:rPr>
          <w:rFonts w:hint="eastAsia" w:ascii="Times New Roman" w:hAnsi="仿宋" w:eastAsia="仿宋"/>
          <w:color w:val="auto"/>
          <w:sz w:val="32"/>
          <w:szCs w:val="32"/>
        </w:rPr>
        <w:t>》第</w:t>
      </w:r>
      <w:r>
        <w:rPr>
          <w:rFonts w:hint="eastAsia" w:ascii="Times New Roman" w:hAnsi="仿宋" w:eastAsia="仿宋"/>
          <w:color w:val="auto"/>
          <w:sz w:val="32"/>
          <w:szCs w:val="32"/>
          <w:lang w:eastAsia="zh-CN"/>
        </w:rPr>
        <w:t>二十</w:t>
      </w:r>
      <w:r>
        <w:rPr>
          <w:rFonts w:hint="eastAsia" w:hAnsi="仿宋" w:eastAsia="仿宋"/>
          <w:color w:val="auto"/>
          <w:sz w:val="32"/>
          <w:szCs w:val="32"/>
          <w:lang w:eastAsia="zh-CN"/>
        </w:rPr>
        <w:t>五</w:t>
      </w:r>
      <w:r>
        <w:rPr>
          <w:rFonts w:hint="eastAsia" w:ascii="Times New Roman" w:hAnsi="仿宋" w:eastAsia="仿宋"/>
          <w:color w:val="auto"/>
          <w:sz w:val="32"/>
          <w:szCs w:val="32"/>
          <w:lang w:eastAsia="zh-CN"/>
        </w:rPr>
        <w:t>条第二款</w:t>
      </w:r>
      <w:r>
        <w:rPr>
          <w:rFonts w:hint="eastAsia" w:ascii="Times New Roman" w:hAnsi="仿宋" w:eastAsia="仿宋"/>
          <w:color w:val="auto"/>
          <w:sz w:val="32"/>
          <w:szCs w:val="32"/>
        </w:rPr>
        <w:t>修订为：</w:t>
      </w:r>
    </w:p>
    <w:p>
      <w:pPr>
        <w:suppressAutoHyphens/>
        <w:bidi w:val="0"/>
        <w:ind w:firstLine="640" w:firstLineChars="200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交易所可以对会员应缴纳的交易手续费进行减收，减收方案由交易所另行制定并根据市场情况进行调整。</w:t>
      </w:r>
      <w:r>
        <w:rPr>
          <w:rFonts w:hint="eastAsia" w:eastAsia="仿宋"/>
          <w:b w:val="0"/>
          <w:bCs w:val="0"/>
          <w:sz w:val="32"/>
          <w:szCs w:val="32"/>
          <w:lang w:val="en-US" w:eastAsia="zh-CN"/>
        </w:rPr>
        <w:t>会员应当根据法律、法规、规章以及交易所有关规定，规范使用交易所减收的交易手续费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，不得对交易所认定的高频交易者进行手续费减收。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”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trike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trike/>
          <w:sz w:val="32"/>
          <w:szCs w:val="32"/>
        </w:rPr>
      </w:pPr>
    </w:p>
    <w:p>
      <w:pPr>
        <w:ind w:firstLine="0" w:firstLineChars="0"/>
        <w:rPr>
          <w:rFonts w:ascii="仿宋" w:hAnsi="仿宋" w:eastAsia="仿宋" w:cs="仿宋"/>
          <w:strike/>
          <w:sz w:val="32"/>
          <w:szCs w:val="32"/>
        </w:rPr>
      </w:pPr>
    </w:p>
    <w:p>
      <w:pPr>
        <w:ind w:firstLine="0" w:firstLineChars="0"/>
        <w:rPr>
          <w:rFonts w:ascii="仿宋" w:hAnsi="仿宋" w:eastAsia="仿宋" w:cs="仿宋"/>
          <w:strike/>
          <w:sz w:val="32"/>
          <w:szCs w:val="32"/>
        </w:rPr>
      </w:pPr>
    </w:p>
    <w:p>
      <w:pPr>
        <w:ind w:firstLine="0" w:firstLineChars="0"/>
        <w:rPr>
          <w:rFonts w:ascii="仿宋" w:hAnsi="仿宋" w:eastAsia="仿宋" w:cs="仿宋"/>
          <w:strike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trike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trike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trike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trike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trike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trike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郑州商品交易所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期货结算</w:t>
      </w:r>
      <w:r>
        <w:rPr>
          <w:rFonts w:hint="eastAsia" w:eastAsia="方正小标宋简体"/>
          <w:kern w:val="0"/>
          <w:sz w:val="44"/>
          <w:szCs w:val="44"/>
        </w:rPr>
        <w:t>管理办法</w:t>
      </w:r>
    </w:p>
    <w:p>
      <w:pPr>
        <w:widowControl/>
        <w:spacing w:line="360" w:lineRule="auto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修订条款对照表</w:t>
      </w:r>
    </w:p>
    <w:p>
      <w:pPr>
        <w:spacing w:afterLines="50"/>
        <w:jc w:val="center"/>
        <w:rPr>
          <w:rFonts w:eastAsia="仿宋"/>
          <w:sz w:val="24"/>
        </w:rPr>
      </w:pPr>
      <w:r>
        <w:rPr>
          <w:rFonts w:eastAsia="仿宋"/>
          <w:sz w:val="24"/>
        </w:rPr>
        <w:t>（</w:t>
      </w:r>
      <w:r>
        <w:rPr>
          <w:rFonts w:eastAsia="仿宋"/>
          <w:b/>
          <w:sz w:val="24"/>
          <w:u w:val="single"/>
        </w:rPr>
        <w:t>加下划线并加粗部分</w:t>
      </w:r>
      <w:r>
        <w:rPr>
          <w:rFonts w:eastAsia="仿宋"/>
          <w:sz w:val="24"/>
        </w:rPr>
        <w:t>为新增内容，</w:t>
      </w:r>
      <w:r>
        <w:rPr>
          <w:rFonts w:hint="eastAsia" w:eastAsia="仿宋"/>
          <w:strike/>
          <w:dstrike w:val="0"/>
          <w:sz w:val="24"/>
        </w:rPr>
        <w:t>删除线</w:t>
      </w:r>
      <w:r>
        <w:rPr>
          <w:rFonts w:eastAsia="仿宋"/>
          <w:sz w:val="24"/>
        </w:rPr>
        <w:t>部分为删除内容）</w:t>
      </w:r>
    </w:p>
    <w:tbl>
      <w:tblPr>
        <w:tblStyle w:val="8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color w:val="auto"/>
                <w:sz w:val="24"/>
                <w:szCs w:val="24"/>
                <w:lang w:eastAsia="zh-CN"/>
              </w:rPr>
              <w:t>修订前</w:t>
            </w:r>
            <w:r>
              <w:rPr>
                <w:rFonts w:hint="eastAsia" w:ascii="Times New Roman" w:hAnsi="仿宋" w:eastAsia="仿宋"/>
                <w:color w:val="auto"/>
                <w:sz w:val="24"/>
                <w:szCs w:val="24"/>
              </w:rPr>
              <w:t>条文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color w:val="auto"/>
                <w:sz w:val="24"/>
                <w:szCs w:val="24"/>
              </w:rPr>
              <w:t>修订后条文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仿宋" w:eastAsia="仿宋"/>
                <w:b/>
                <w:bCs/>
                <w:color w:val="auto"/>
                <w:sz w:val="24"/>
                <w:szCs w:val="24"/>
              </w:rPr>
              <w:t>第</w:t>
            </w:r>
            <w:r>
              <w:rPr>
                <w:rFonts w:hint="eastAsia" w:ascii="Times New Roman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二十五条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交易所可以对会员应缴纳的交易手续费进行减收，减收方案由交易所另行制定并根据市场情况进行调整。会员应当根据法律、法规、规章以及交易所有关规定，规范使用交易所减收的交易手续费。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仿宋" w:eastAsia="仿宋"/>
                <w:b/>
                <w:bCs/>
                <w:color w:val="auto"/>
                <w:sz w:val="24"/>
                <w:szCs w:val="24"/>
              </w:rPr>
              <w:t>第</w:t>
            </w:r>
            <w:r>
              <w:rPr>
                <w:rFonts w:hint="eastAsia" w:ascii="Times New Roman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二十五条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交易所可以对会员应缴纳的交易手续费进行减收，减收方案由交易所另行制定并根据市场情况进行调整。会员应当根据法律、法规、规章以及交易所有关规定，规范使用交易所减收的交易手续费</w:t>
            </w:r>
            <w:r>
              <w:rPr>
                <w:rFonts w:hint="eastAsia" w:ascii="Times New Roman" w:hAnsi="Times New Roman" w:eastAsia="仿宋"/>
                <w:b/>
                <w:bCs w:val="0"/>
                <w:color w:val="auto"/>
                <w:sz w:val="24"/>
                <w:szCs w:val="24"/>
                <w:u w:val="single"/>
                <w:lang w:eastAsia="zh-CN"/>
              </w:rPr>
              <w:t>，不得对交易所认定的高频交易者进行手续费减收</w:t>
            </w: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</w:tbl>
    <w:p/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10"/>
                    <w:sz w:val="28"/>
                  </w:rPr>
                  <w:fldChar w:fldCharType="begin"/>
                </w:r>
                <w:r>
                  <w:rPr>
                    <w:rStyle w:val="10"/>
                    <w:sz w:val="28"/>
                  </w:rPr>
                  <w:instrText xml:space="preserve"> PAGE </w:instrText>
                </w:r>
                <w:r>
                  <w:rPr>
                    <w:rStyle w:val="10"/>
                    <w:sz w:val="28"/>
                  </w:rPr>
                  <w:fldChar w:fldCharType="separate"/>
                </w:r>
                <w:r>
                  <w:rPr>
                    <w:rStyle w:val="10"/>
                    <w:sz w:val="28"/>
                  </w:rPr>
                  <w:t>1</w:t>
                </w:r>
                <w:r>
                  <w:rPr>
                    <w:rStyle w:val="10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sz w:val="28"/>
      </w:rPr>
      <w:t>—</w:t>
    </w:r>
    <w:r>
      <w:rPr>
        <w:rStyle w:val="10"/>
        <w:sz w:val="28"/>
      </w:rPr>
      <w:fldChar w:fldCharType="begin"/>
    </w:r>
    <w:r>
      <w:rPr>
        <w:rStyle w:val="10"/>
        <w:sz w:val="28"/>
      </w:rPr>
      <w:instrText xml:space="preserve"> PAGE </w:instrText>
    </w:r>
    <w:r>
      <w:rPr>
        <w:rStyle w:val="10"/>
        <w:sz w:val="28"/>
      </w:rPr>
      <w:fldChar w:fldCharType="separate"/>
    </w:r>
    <w:r>
      <w:rPr>
        <w:rStyle w:val="10"/>
        <w:sz w:val="28"/>
      </w:rPr>
      <w:t>4</w:t>
    </w:r>
    <w:r>
      <w:rPr>
        <w:rStyle w:val="10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230D3D3F"/>
    <w:rsid w:val="2F3D9003"/>
    <w:rsid w:val="3D758DE5"/>
    <w:rsid w:val="3D7E9A7E"/>
    <w:rsid w:val="454C071B"/>
    <w:rsid w:val="5E6FD847"/>
    <w:rsid w:val="5FB6FD37"/>
    <w:rsid w:val="5FD7871F"/>
    <w:rsid w:val="5FDB9D18"/>
    <w:rsid w:val="6BFFD2EF"/>
    <w:rsid w:val="77B1569C"/>
    <w:rsid w:val="77FF5E5A"/>
    <w:rsid w:val="78031D0F"/>
    <w:rsid w:val="7F2FC213"/>
    <w:rsid w:val="7FC37FDB"/>
    <w:rsid w:val="7FDE0420"/>
    <w:rsid w:val="7FFFD878"/>
    <w:rsid w:val="9FF6C1C8"/>
    <w:rsid w:val="BF9E424C"/>
    <w:rsid w:val="D35DEF0B"/>
    <w:rsid w:val="EDBB6095"/>
    <w:rsid w:val="EFEB2B43"/>
    <w:rsid w:val="FB7F5AA6"/>
    <w:rsid w:val="FD6F44BF"/>
    <w:rsid w:val="FF725801"/>
    <w:rsid w:val="FF7F3A29"/>
    <w:rsid w:val="FF7FFDD2"/>
    <w:rsid w:val="FFFADF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440" w:lineRule="exact"/>
      <w:ind w:left="200" w:leftChars="20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9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3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54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2019-09-17T22:10:00Z</dcterms:created>
  <dc:creator>CN=李小鹏/OU=办公室/O=CZCE</dc:creator>
  <cp:lastModifiedBy>张雅杰</cp:lastModifiedBy>
  <dcterms:modified xsi:type="dcterms:W3CDTF">2025-01-07T15:13:31Z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03CEFD44682D469E91B7F3306AD6B578</vt:lpwstr>
  </property>
</Properties>
</file>